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776A2" w14:textId="584F9001" w:rsidR="006715DE" w:rsidRDefault="006715DE" w:rsidP="00001C4C">
      <w:pPr>
        <w:pStyle w:val="NoSpacing"/>
      </w:pPr>
    </w:p>
    <w:p w14:paraId="14493545" w14:textId="55CC03FC" w:rsidR="00A451D8" w:rsidRDefault="004F4BF3" w:rsidP="00A451D8">
      <w:pPr>
        <w:pStyle w:val="NoSpacing"/>
        <w:jc w:val="right"/>
        <w:rPr>
          <w:rFonts w:ascii="Times New Roman" w:hAnsi="Times New Roman" w:cs="Times New Roman"/>
          <w:sz w:val="24"/>
          <w:szCs w:val="24"/>
        </w:rPr>
      </w:pPr>
      <w:r w:rsidRPr="00BC4975">
        <w:rPr>
          <w:rFonts w:ascii="Times New Roman" w:hAnsi="Times New Roman" w:cs="Times New Roman"/>
          <w:sz w:val="24"/>
          <w:szCs w:val="24"/>
        </w:rPr>
        <w:t>November</w:t>
      </w:r>
      <w:r w:rsidR="00A451D8" w:rsidRPr="00BC4975">
        <w:rPr>
          <w:rFonts w:ascii="Times New Roman" w:hAnsi="Times New Roman" w:cs="Times New Roman"/>
          <w:sz w:val="24"/>
          <w:szCs w:val="24"/>
        </w:rPr>
        <w:t xml:space="preserve"> </w:t>
      </w:r>
      <w:r w:rsidR="0085742C" w:rsidRPr="0031759A">
        <w:rPr>
          <w:rFonts w:ascii="Times New Roman" w:hAnsi="Times New Roman" w:cs="Times New Roman"/>
          <w:sz w:val="24"/>
          <w:szCs w:val="24"/>
          <w:highlight w:val="yellow"/>
        </w:rPr>
        <w:t>10</w:t>
      </w:r>
      <w:r w:rsidR="00A451D8" w:rsidRPr="00BC4975">
        <w:rPr>
          <w:rFonts w:ascii="Times New Roman" w:hAnsi="Times New Roman" w:cs="Times New Roman"/>
          <w:sz w:val="24"/>
          <w:szCs w:val="24"/>
        </w:rPr>
        <w:t>, 2020</w:t>
      </w:r>
    </w:p>
    <w:p w14:paraId="36314CEE" w14:textId="579DC82E" w:rsidR="0031759A" w:rsidRPr="00BC4975" w:rsidRDefault="0031759A" w:rsidP="00A451D8">
      <w:pPr>
        <w:pStyle w:val="NoSpacing"/>
        <w:jc w:val="right"/>
        <w:rPr>
          <w:rFonts w:ascii="Times New Roman" w:hAnsi="Times New Roman" w:cs="Times New Roman"/>
          <w:sz w:val="24"/>
          <w:szCs w:val="24"/>
        </w:rPr>
      </w:pPr>
      <w:r w:rsidRPr="0031759A">
        <w:rPr>
          <w:rFonts w:ascii="Times New Roman" w:hAnsi="Times New Roman" w:cs="Times New Roman"/>
          <w:sz w:val="24"/>
          <w:szCs w:val="24"/>
          <w:highlight w:val="yellow"/>
        </w:rPr>
        <w:t>Note comments due by Nov 19.</w:t>
      </w:r>
    </w:p>
    <w:p w14:paraId="1D539D6F" w14:textId="0BFD7377" w:rsidR="00FB42B0" w:rsidRPr="00BC4975" w:rsidRDefault="00BC4975" w:rsidP="006078B9">
      <w:pPr>
        <w:pStyle w:val="NoSpacing"/>
        <w:rPr>
          <w:rFonts w:ascii="Times New Roman" w:hAnsi="Times New Roman" w:cs="Times New Roman"/>
          <w:sz w:val="24"/>
          <w:szCs w:val="24"/>
        </w:rPr>
      </w:pPr>
      <w:r>
        <w:rPr>
          <w:rFonts w:ascii="Times New Roman" w:hAnsi="Times New Roman" w:cs="Times New Roman"/>
          <w:color w:val="333333"/>
          <w:sz w:val="24"/>
          <w:szCs w:val="24"/>
          <w:shd w:val="clear" w:color="auto" w:fill="FFFFFF"/>
        </w:rPr>
        <w:t>Sc</w:t>
      </w:r>
      <w:r w:rsidRPr="00BC4975">
        <w:rPr>
          <w:rFonts w:ascii="Times New Roman" w:hAnsi="Times New Roman" w:cs="Times New Roman"/>
          <w:color w:val="333333"/>
          <w:sz w:val="24"/>
          <w:szCs w:val="24"/>
          <w:shd w:val="clear" w:color="auto" w:fill="FFFFFF"/>
        </w:rPr>
        <w:t>ott C. Weidenfeller</w:t>
      </w:r>
    </w:p>
    <w:p w14:paraId="642FBC24" w14:textId="298CBEA6" w:rsidR="00BC4975" w:rsidRPr="00BC4975" w:rsidRDefault="00BC4975" w:rsidP="006078B9">
      <w:pPr>
        <w:pStyle w:val="NoSpacing"/>
        <w:rPr>
          <w:rFonts w:ascii="Times New Roman" w:hAnsi="Times New Roman" w:cs="Times New Roman"/>
          <w:sz w:val="24"/>
          <w:szCs w:val="24"/>
        </w:rPr>
      </w:pPr>
      <w:r>
        <w:rPr>
          <w:rFonts w:ascii="Times New Roman" w:hAnsi="Times New Roman" w:cs="Times New Roman"/>
          <w:sz w:val="24"/>
          <w:szCs w:val="24"/>
        </w:rPr>
        <w:t>Vice Chief Administrative Patent Judge</w:t>
      </w:r>
    </w:p>
    <w:p w14:paraId="6B69C88E" w14:textId="77777777" w:rsidR="00BC4975" w:rsidRDefault="00BC4975" w:rsidP="006078B9">
      <w:pPr>
        <w:pStyle w:val="NoSpacing"/>
        <w:rPr>
          <w:rFonts w:ascii="Times New Roman" w:hAnsi="Times New Roman" w:cs="Times New Roman"/>
          <w:sz w:val="24"/>
          <w:szCs w:val="24"/>
        </w:rPr>
      </w:pPr>
      <w:r>
        <w:rPr>
          <w:rFonts w:ascii="Times New Roman" w:hAnsi="Times New Roman" w:cs="Times New Roman"/>
          <w:sz w:val="24"/>
          <w:szCs w:val="24"/>
        </w:rPr>
        <w:t>Patent Trial and Appeal Board</w:t>
      </w:r>
    </w:p>
    <w:p w14:paraId="6F4ECC2E" w14:textId="77777777" w:rsidR="00BC4975" w:rsidRDefault="00BC4975" w:rsidP="006078B9">
      <w:pPr>
        <w:pStyle w:val="NoSpacing"/>
        <w:rPr>
          <w:rFonts w:ascii="Times New Roman" w:hAnsi="Times New Roman" w:cs="Times New Roman"/>
          <w:sz w:val="24"/>
          <w:szCs w:val="24"/>
        </w:rPr>
      </w:pPr>
      <w:r>
        <w:rPr>
          <w:rFonts w:ascii="Times New Roman" w:hAnsi="Times New Roman" w:cs="Times New Roman"/>
          <w:sz w:val="24"/>
          <w:szCs w:val="24"/>
        </w:rPr>
        <w:t>US Patent and Trademark Office</w:t>
      </w:r>
    </w:p>
    <w:p w14:paraId="22BCF1EA" w14:textId="77777777" w:rsidR="00BC4975" w:rsidRDefault="00BC4975" w:rsidP="006078B9">
      <w:pPr>
        <w:pStyle w:val="NoSpacing"/>
        <w:rPr>
          <w:rFonts w:ascii="Times New Roman" w:hAnsi="Times New Roman" w:cs="Times New Roman"/>
          <w:sz w:val="24"/>
          <w:szCs w:val="24"/>
        </w:rPr>
      </w:pPr>
      <w:r>
        <w:rPr>
          <w:rFonts w:ascii="Times New Roman" w:hAnsi="Times New Roman" w:cs="Times New Roman"/>
          <w:sz w:val="24"/>
          <w:szCs w:val="24"/>
        </w:rPr>
        <w:t>PO Box 1450</w:t>
      </w:r>
    </w:p>
    <w:p w14:paraId="4C00D396" w14:textId="297BC71E" w:rsidR="00FB42B0" w:rsidRPr="00BC4975" w:rsidRDefault="00FB42B0" w:rsidP="006078B9">
      <w:pPr>
        <w:pStyle w:val="NoSpacing"/>
        <w:rPr>
          <w:rFonts w:ascii="Times New Roman" w:hAnsi="Times New Roman" w:cs="Times New Roman"/>
          <w:sz w:val="24"/>
          <w:szCs w:val="24"/>
        </w:rPr>
      </w:pPr>
      <w:r w:rsidRPr="00BC4975">
        <w:rPr>
          <w:rFonts w:ascii="Times New Roman" w:hAnsi="Times New Roman" w:cs="Times New Roman"/>
          <w:sz w:val="24"/>
          <w:szCs w:val="24"/>
        </w:rPr>
        <w:t>Alexandria, Virginia 22314</w:t>
      </w:r>
    </w:p>
    <w:p w14:paraId="63E26D14" w14:textId="77777777" w:rsidR="00FB42B0" w:rsidRPr="00BC4975" w:rsidRDefault="00FB42B0" w:rsidP="006078B9">
      <w:pPr>
        <w:pStyle w:val="NoSpacing"/>
        <w:rPr>
          <w:rFonts w:ascii="Times New Roman" w:hAnsi="Times New Roman" w:cs="Times New Roman"/>
          <w:sz w:val="24"/>
          <w:szCs w:val="24"/>
        </w:rPr>
      </w:pPr>
    </w:p>
    <w:p w14:paraId="2893A59B" w14:textId="7DBC8B92" w:rsidR="006078B9" w:rsidRPr="00BC4975" w:rsidRDefault="00BC4975" w:rsidP="006078B9">
      <w:pPr>
        <w:pStyle w:val="NoSpacing"/>
        <w:rPr>
          <w:rFonts w:ascii="Times New Roman" w:hAnsi="Times New Roman" w:cs="Times New Roman"/>
          <w:sz w:val="24"/>
          <w:szCs w:val="24"/>
        </w:rPr>
      </w:pPr>
      <w:r w:rsidRPr="00BC4975">
        <w:rPr>
          <w:rFonts w:ascii="Times New Roman" w:hAnsi="Times New Roman" w:cs="Times New Roman"/>
          <w:b/>
          <w:sz w:val="24"/>
          <w:szCs w:val="24"/>
        </w:rPr>
        <w:t>Re</w:t>
      </w:r>
      <w:r w:rsidR="006078B9" w:rsidRPr="00BC4975">
        <w:rPr>
          <w:rFonts w:ascii="Times New Roman" w:hAnsi="Times New Roman" w:cs="Times New Roman"/>
          <w:b/>
          <w:sz w:val="24"/>
          <w:szCs w:val="24"/>
        </w:rPr>
        <w:t>:</w:t>
      </w:r>
      <w:r w:rsidR="006078B9" w:rsidRPr="00BC4975">
        <w:rPr>
          <w:rFonts w:ascii="Times New Roman" w:hAnsi="Times New Roman" w:cs="Times New Roman"/>
          <w:sz w:val="24"/>
          <w:szCs w:val="24"/>
        </w:rPr>
        <w:t xml:space="preserve"> </w:t>
      </w:r>
      <w:r w:rsidRPr="00BC4975">
        <w:rPr>
          <w:rFonts w:ascii="Times New Roman" w:hAnsi="Times New Roman" w:cs="Times New Roman"/>
          <w:b/>
          <w:sz w:val="24"/>
          <w:szCs w:val="24"/>
        </w:rPr>
        <w:t xml:space="preserve">Request for Comments on Discretion </w:t>
      </w:r>
      <w:r>
        <w:rPr>
          <w:rFonts w:ascii="Times New Roman" w:hAnsi="Times New Roman" w:cs="Times New Roman"/>
          <w:b/>
          <w:sz w:val="24"/>
          <w:szCs w:val="24"/>
        </w:rPr>
        <w:t>t</w:t>
      </w:r>
      <w:r w:rsidRPr="00BC4975">
        <w:rPr>
          <w:rFonts w:ascii="Times New Roman" w:hAnsi="Times New Roman" w:cs="Times New Roman"/>
          <w:b/>
          <w:sz w:val="24"/>
          <w:szCs w:val="24"/>
        </w:rPr>
        <w:t>o Institute Trials Before the Patent Trial and Appeal Board. Docket No. PTO–C–2020–0055.</w:t>
      </w:r>
    </w:p>
    <w:p w14:paraId="41E0E123" w14:textId="07DF6ED5" w:rsidR="006078B9" w:rsidRPr="00BC4975" w:rsidRDefault="006078B9" w:rsidP="006078B9">
      <w:pPr>
        <w:pStyle w:val="NoSpacing"/>
        <w:rPr>
          <w:rFonts w:ascii="Times New Roman" w:hAnsi="Times New Roman" w:cs="Times New Roman"/>
          <w:sz w:val="24"/>
          <w:szCs w:val="24"/>
        </w:rPr>
      </w:pPr>
    </w:p>
    <w:p w14:paraId="21AB996D" w14:textId="799B07A9" w:rsidR="00BC4975" w:rsidRPr="00BC4975" w:rsidRDefault="00BC4975" w:rsidP="006078B9">
      <w:pPr>
        <w:pStyle w:val="NoSpacing"/>
        <w:rPr>
          <w:rFonts w:ascii="Times New Roman" w:hAnsi="Times New Roman" w:cs="Times New Roman"/>
          <w:sz w:val="24"/>
          <w:szCs w:val="24"/>
        </w:rPr>
      </w:pPr>
      <w:r w:rsidRPr="00BC4975">
        <w:rPr>
          <w:rFonts w:ascii="Times New Roman" w:hAnsi="Times New Roman" w:cs="Times New Roman"/>
          <w:sz w:val="24"/>
          <w:szCs w:val="24"/>
        </w:rPr>
        <w:t xml:space="preserve">Dear </w:t>
      </w:r>
      <w:r>
        <w:rPr>
          <w:rFonts w:ascii="Times New Roman" w:hAnsi="Times New Roman" w:cs="Times New Roman"/>
          <w:sz w:val="24"/>
          <w:szCs w:val="24"/>
        </w:rPr>
        <w:t>Judge Weidenfeller</w:t>
      </w:r>
      <w:r w:rsidRPr="00BC4975">
        <w:rPr>
          <w:rFonts w:ascii="Times New Roman" w:hAnsi="Times New Roman" w:cs="Times New Roman"/>
          <w:sz w:val="24"/>
          <w:szCs w:val="24"/>
        </w:rPr>
        <w:t>,</w:t>
      </w:r>
    </w:p>
    <w:p w14:paraId="0F9E5728" w14:textId="77777777" w:rsidR="00BC4975" w:rsidRPr="00BC4975" w:rsidRDefault="00BC4975" w:rsidP="006078B9">
      <w:pPr>
        <w:pStyle w:val="NoSpacing"/>
        <w:rPr>
          <w:rFonts w:ascii="Times New Roman" w:hAnsi="Times New Roman" w:cs="Times New Roman"/>
          <w:sz w:val="24"/>
          <w:szCs w:val="24"/>
        </w:rPr>
      </w:pPr>
    </w:p>
    <w:p w14:paraId="6D5C7595" w14:textId="68466779" w:rsidR="004F4BF3" w:rsidRPr="00E7555E" w:rsidRDefault="00D758F0" w:rsidP="004F4BF3">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the </w:t>
      </w:r>
      <w:r w:rsidRPr="00D758F0">
        <w:rPr>
          <w:rFonts w:ascii="Times New Roman" w:hAnsi="Times New Roman" w:cs="Times New Roman"/>
          <w:color w:val="000000"/>
          <w:sz w:val="24"/>
          <w:szCs w:val="24"/>
          <w:highlight w:val="yellow"/>
        </w:rPr>
        <w:t>___(insert your title)_______</w:t>
      </w:r>
      <w:r>
        <w:rPr>
          <w:rFonts w:ascii="Times New Roman" w:hAnsi="Times New Roman" w:cs="Times New Roman"/>
          <w:color w:val="000000"/>
          <w:sz w:val="24"/>
          <w:szCs w:val="24"/>
        </w:rPr>
        <w:t xml:space="preserve"> of </w:t>
      </w:r>
      <w:r w:rsidRPr="00D758F0">
        <w:rPr>
          <w:rFonts w:ascii="Times New Roman" w:hAnsi="Times New Roman" w:cs="Times New Roman"/>
          <w:color w:val="000000"/>
          <w:sz w:val="24"/>
          <w:szCs w:val="24"/>
          <w:highlight w:val="yellow"/>
        </w:rPr>
        <w:t>_____(insert your company name)________</w:t>
      </w:r>
      <w:r w:rsidR="004F4BF3" w:rsidRPr="00E75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w:t>
      </w:r>
      <w:r w:rsidRPr="00D758F0">
        <w:rPr>
          <w:rFonts w:ascii="Times New Roman" w:hAnsi="Times New Roman" w:cs="Times New Roman"/>
          <w:color w:val="000000"/>
          <w:sz w:val="24"/>
          <w:szCs w:val="24"/>
          <w:highlight w:val="yellow"/>
        </w:rPr>
        <w:t>____(insert City, State)_______________</w:t>
      </w:r>
      <w:r>
        <w:rPr>
          <w:rFonts w:ascii="Times New Roman" w:hAnsi="Times New Roman" w:cs="Times New Roman"/>
          <w:color w:val="000000"/>
          <w:sz w:val="24"/>
          <w:szCs w:val="24"/>
        </w:rPr>
        <w:t xml:space="preserve"> I am </w:t>
      </w:r>
      <w:r w:rsidR="004F4BF3" w:rsidRPr="00E7555E">
        <w:rPr>
          <w:rFonts w:ascii="Times New Roman" w:hAnsi="Times New Roman" w:cs="Times New Roman"/>
          <w:color w:val="000000"/>
          <w:sz w:val="24"/>
          <w:szCs w:val="24"/>
        </w:rPr>
        <w:t>submit</w:t>
      </w:r>
      <w:r>
        <w:rPr>
          <w:rFonts w:ascii="Times New Roman" w:hAnsi="Times New Roman" w:cs="Times New Roman"/>
          <w:color w:val="000000"/>
          <w:sz w:val="24"/>
          <w:szCs w:val="24"/>
        </w:rPr>
        <w:t>ting</w:t>
      </w:r>
      <w:r w:rsidR="004F4BF3" w:rsidRPr="00E7555E">
        <w:rPr>
          <w:rFonts w:ascii="Times New Roman" w:hAnsi="Times New Roman" w:cs="Times New Roman"/>
          <w:color w:val="000000"/>
          <w:sz w:val="24"/>
          <w:szCs w:val="24"/>
        </w:rPr>
        <w:t xml:space="preserve"> comments on the above-captioned Request for Comments published in </w:t>
      </w:r>
      <w:r w:rsidR="004F4BF3">
        <w:rPr>
          <w:rFonts w:ascii="Times New Roman" w:hAnsi="Times New Roman" w:cs="Times New Roman"/>
          <w:color w:val="000000"/>
          <w:sz w:val="24"/>
          <w:szCs w:val="24"/>
        </w:rPr>
        <w:t xml:space="preserve">85 Fed. Reg. 66502 </w:t>
      </w:r>
      <w:r w:rsidR="004F4BF3" w:rsidRPr="00E7555E">
        <w:rPr>
          <w:rFonts w:ascii="Times New Roman" w:hAnsi="Times New Roman" w:cs="Times New Roman"/>
          <w:color w:val="000000"/>
          <w:sz w:val="24"/>
          <w:szCs w:val="24"/>
        </w:rPr>
        <w:t>(October 2</w:t>
      </w:r>
      <w:r w:rsidR="004F4BF3">
        <w:rPr>
          <w:rFonts w:ascii="Times New Roman" w:hAnsi="Times New Roman" w:cs="Times New Roman"/>
          <w:color w:val="000000"/>
          <w:sz w:val="24"/>
          <w:szCs w:val="24"/>
        </w:rPr>
        <w:t>0</w:t>
      </w:r>
      <w:r w:rsidR="004F4BF3" w:rsidRPr="00E7555E">
        <w:rPr>
          <w:rFonts w:ascii="Times New Roman" w:hAnsi="Times New Roman" w:cs="Times New Roman"/>
          <w:color w:val="000000"/>
          <w:sz w:val="24"/>
          <w:szCs w:val="24"/>
        </w:rPr>
        <w:t xml:space="preserve">, </w:t>
      </w:r>
      <w:r w:rsidR="004F4BF3">
        <w:rPr>
          <w:rFonts w:ascii="Times New Roman" w:hAnsi="Times New Roman" w:cs="Times New Roman"/>
          <w:color w:val="000000"/>
          <w:sz w:val="24"/>
          <w:szCs w:val="24"/>
        </w:rPr>
        <w:t>2020</w:t>
      </w:r>
      <w:r w:rsidR="004F4BF3" w:rsidRPr="00E7555E">
        <w:rPr>
          <w:rFonts w:ascii="Times New Roman" w:hAnsi="Times New Roman" w:cs="Times New Roman"/>
          <w:color w:val="000000"/>
          <w:sz w:val="24"/>
          <w:szCs w:val="24"/>
        </w:rPr>
        <w:t>), (“RFC”).</w:t>
      </w:r>
      <w:r>
        <w:rPr>
          <w:rFonts w:ascii="Times New Roman" w:hAnsi="Times New Roman" w:cs="Times New Roman"/>
          <w:color w:val="000000"/>
          <w:sz w:val="24"/>
          <w:szCs w:val="24"/>
        </w:rPr>
        <w:t xml:space="preserve">  We strongly support Director Iancu’s proposal to promulgate new regulations to help strengthen intellectual property in America.</w:t>
      </w:r>
      <w:r w:rsidR="004F4BF3" w:rsidRPr="00E75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Our company has </w:t>
      </w:r>
      <w:r w:rsidRPr="00D758F0">
        <w:rPr>
          <w:rFonts w:ascii="Times New Roman" w:hAnsi="Times New Roman" w:cs="Times New Roman"/>
          <w:color w:val="000000"/>
          <w:sz w:val="24"/>
          <w:szCs w:val="24"/>
          <w:highlight w:val="yellow"/>
        </w:rPr>
        <w:t>___</w:t>
      </w:r>
      <w:r>
        <w:rPr>
          <w:rFonts w:ascii="Times New Roman" w:hAnsi="Times New Roman" w:cs="Times New Roman"/>
          <w:color w:val="000000"/>
          <w:sz w:val="24"/>
          <w:szCs w:val="24"/>
        </w:rPr>
        <w:t xml:space="preserve"> employees and we develop and produce products for </w:t>
      </w:r>
      <w:r w:rsidRPr="00D758F0">
        <w:rPr>
          <w:rFonts w:ascii="Times New Roman" w:hAnsi="Times New Roman" w:cs="Times New Roman"/>
          <w:color w:val="000000"/>
          <w:sz w:val="24"/>
          <w:szCs w:val="24"/>
          <w:highlight w:val="yellow"/>
        </w:rPr>
        <w:t>________________________________________ _____________</w:t>
      </w:r>
      <w:r w:rsidR="004F4BF3" w:rsidRPr="00E755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Small Business Innovation Research (SBIR) program has helped fund our company.  We currently have </w:t>
      </w:r>
      <w:r w:rsidRPr="00D758F0">
        <w:rPr>
          <w:rFonts w:ascii="Times New Roman" w:hAnsi="Times New Roman" w:cs="Times New Roman"/>
          <w:color w:val="000000"/>
          <w:sz w:val="24"/>
          <w:szCs w:val="24"/>
          <w:highlight w:val="yellow"/>
        </w:rPr>
        <w:t>____</w:t>
      </w:r>
      <w:r>
        <w:rPr>
          <w:rFonts w:ascii="Times New Roman" w:hAnsi="Times New Roman" w:cs="Times New Roman"/>
          <w:color w:val="000000"/>
          <w:sz w:val="24"/>
          <w:szCs w:val="24"/>
        </w:rPr>
        <w:t xml:space="preserve"> patent assets.  </w:t>
      </w:r>
      <w:r w:rsidRPr="00955DD5">
        <w:rPr>
          <w:rFonts w:ascii="Times New Roman" w:hAnsi="Times New Roman" w:cs="Times New Roman"/>
          <w:color w:val="000000"/>
          <w:sz w:val="24"/>
          <w:szCs w:val="24"/>
          <w:highlight w:val="yellow"/>
        </w:rPr>
        <w:t>(you can expand more here if you desire.)</w:t>
      </w:r>
      <w:r>
        <w:rPr>
          <w:rFonts w:ascii="Times New Roman" w:hAnsi="Times New Roman" w:cs="Times New Roman"/>
          <w:color w:val="000000"/>
          <w:sz w:val="24"/>
          <w:szCs w:val="24"/>
        </w:rPr>
        <w:t xml:space="preserve">  and patents play a significant role in our current and future growth.  Without strong patents, we cannot </w:t>
      </w:r>
      <w:r w:rsidR="0031759A">
        <w:rPr>
          <w:rFonts w:ascii="Times New Roman" w:hAnsi="Times New Roman" w:cs="Times New Roman"/>
          <w:color w:val="000000"/>
          <w:sz w:val="24"/>
          <w:szCs w:val="24"/>
        </w:rPr>
        <w:t>thrive and support the American economy</w:t>
      </w:r>
      <w:r>
        <w:rPr>
          <w:rFonts w:ascii="Times New Roman" w:hAnsi="Times New Roman" w:cs="Times New Roman"/>
          <w:color w:val="000000"/>
          <w:sz w:val="24"/>
          <w:szCs w:val="24"/>
        </w:rPr>
        <w:t>.</w:t>
      </w:r>
    </w:p>
    <w:p w14:paraId="702BB6CB" w14:textId="43964451" w:rsidR="004F4BF3" w:rsidRDefault="004F4BF3" w:rsidP="004F4BF3">
      <w:pPr>
        <w:autoSpaceDE w:val="0"/>
        <w:autoSpaceDN w:val="0"/>
        <w:adjustRightInd w:val="0"/>
        <w:spacing w:after="240" w:line="240" w:lineRule="auto"/>
        <w:rPr>
          <w:rFonts w:ascii="Times New Roman" w:hAnsi="Times New Roman" w:cs="Times New Roman"/>
          <w:color w:val="000000"/>
          <w:sz w:val="24"/>
          <w:szCs w:val="24"/>
        </w:rPr>
      </w:pPr>
      <w:r w:rsidRPr="00E7555E">
        <w:rPr>
          <w:rFonts w:ascii="Times New Roman" w:hAnsi="Times New Roman" w:cs="Times New Roman"/>
          <w:color w:val="000000"/>
          <w:sz w:val="24"/>
          <w:szCs w:val="24"/>
        </w:rPr>
        <w:t xml:space="preserve">The American Invents Act (AIA) has </w:t>
      </w:r>
      <w:r w:rsidR="00955DD5">
        <w:rPr>
          <w:rFonts w:ascii="Times New Roman" w:hAnsi="Times New Roman" w:cs="Times New Roman"/>
          <w:color w:val="000000"/>
          <w:sz w:val="24"/>
          <w:szCs w:val="24"/>
        </w:rPr>
        <w:t xml:space="preserve">hurt our ability to monetize our intellectual property.  Proposed new regulations by the USPTO will help mitigate some of the devastation that the AIA and other US Supreme Court decisions have wreaked upon us by hurting our ability to either license our technology or compete without large company </w:t>
      </w:r>
      <w:r w:rsidR="0031759A">
        <w:rPr>
          <w:rFonts w:ascii="Times New Roman" w:hAnsi="Times New Roman" w:cs="Times New Roman"/>
          <w:color w:val="000000"/>
          <w:sz w:val="24"/>
          <w:szCs w:val="24"/>
        </w:rPr>
        <w:t xml:space="preserve">“efficient </w:t>
      </w:r>
      <w:r w:rsidR="00955DD5">
        <w:rPr>
          <w:rFonts w:ascii="Times New Roman" w:hAnsi="Times New Roman" w:cs="Times New Roman"/>
          <w:color w:val="000000"/>
          <w:sz w:val="24"/>
          <w:szCs w:val="24"/>
        </w:rPr>
        <w:t>infringers.</w:t>
      </w:r>
      <w:r w:rsidR="0031759A">
        <w:rPr>
          <w:rFonts w:ascii="Times New Roman" w:hAnsi="Times New Roman" w:cs="Times New Roman"/>
          <w:color w:val="000000"/>
          <w:sz w:val="24"/>
          <w:szCs w:val="24"/>
        </w:rPr>
        <w:t>”</w:t>
      </w:r>
    </w:p>
    <w:p w14:paraId="3A2DF75B" w14:textId="76FCC8EB" w:rsidR="0031759A" w:rsidRPr="00E7555E" w:rsidRDefault="0031759A" w:rsidP="004F4BF3">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strongly support the Small Business Technology Council’s (SBTC’s) position on the proposed regulations.  Please see their letter dated November 10, 2020 (attached).</w:t>
      </w:r>
    </w:p>
    <w:p w14:paraId="1476880E" w14:textId="142777F2" w:rsidR="0031759A" w:rsidRDefault="004F4BF3" w:rsidP="0031759A">
      <w:pPr>
        <w:autoSpaceDE w:val="0"/>
        <w:autoSpaceDN w:val="0"/>
        <w:adjustRightInd w:val="0"/>
        <w:spacing w:after="240" w:line="240" w:lineRule="auto"/>
        <w:rPr>
          <w:rFonts w:ascii="Times New Roman" w:hAnsi="Times New Roman" w:cs="Times New Roman"/>
          <w:color w:val="000000"/>
          <w:sz w:val="24"/>
          <w:szCs w:val="24"/>
        </w:rPr>
      </w:pPr>
      <w:r w:rsidRPr="00E7555E">
        <w:rPr>
          <w:rFonts w:ascii="Times New Roman" w:hAnsi="Times New Roman" w:cs="Times New Roman"/>
          <w:color w:val="000000"/>
          <w:sz w:val="24"/>
          <w:szCs w:val="24"/>
        </w:rPr>
        <w:t>Plea</w:t>
      </w:r>
      <w:r>
        <w:rPr>
          <w:rFonts w:ascii="Times New Roman" w:hAnsi="Times New Roman" w:cs="Times New Roman"/>
          <w:color w:val="000000"/>
          <w:sz w:val="24"/>
          <w:szCs w:val="24"/>
        </w:rPr>
        <w:t xml:space="preserve">se feel free to contact me with </w:t>
      </w:r>
      <w:r w:rsidRPr="00E7555E">
        <w:rPr>
          <w:rFonts w:ascii="Times New Roman" w:hAnsi="Times New Roman" w:cs="Times New Roman"/>
          <w:color w:val="000000"/>
          <w:sz w:val="24"/>
          <w:szCs w:val="24"/>
        </w:rPr>
        <w:t>any questions</w:t>
      </w:r>
      <w:r>
        <w:rPr>
          <w:rFonts w:ascii="Times New Roman" w:hAnsi="Times New Roman" w:cs="Times New Roman"/>
          <w:color w:val="000000"/>
          <w:sz w:val="24"/>
          <w:szCs w:val="24"/>
        </w:rPr>
        <w:t xml:space="preserve"> </w:t>
      </w:r>
      <w:r w:rsidRPr="0031759A">
        <w:rPr>
          <w:rFonts w:ascii="Times New Roman" w:hAnsi="Times New Roman" w:cs="Times New Roman"/>
          <w:color w:val="000000"/>
          <w:sz w:val="24"/>
          <w:szCs w:val="24"/>
          <w:highlight w:val="yellow"/>
        </w:rPr>
        <w:t xml:space="preserve">at </w:t>
      </w:r>
      <w:hyperlink r:id="rId8" w:history="1">
        <w:r w:rsidRPr="0031759A">
          <w:rPr>
            <w:rStyle w:val="Hyperlink"/>
            <w:rFonts w:ascii="Times New Roman" w:hAnsi="Times New Roman" w:cs="Times New Roman"/>
            <w:sz w:val="24"/>
            <w:szCs w:val="24"/>
            <w:highlight w:val="yellow"/>
          </w:rPr>
          <w:t>.com</w:t>
        </w:r>
      </w:hyperlink>
      <w:r w:rsidRPr="0031759A">
        <w:rPr>
          <w:rFonts w:ascii="Times New Roman" w:hAnsi="Times New Roman" w:cs="Times New Roman"/>
          <w:color w:val="000000"/>
          <w:sz w:val="24"/>
          <w:szCs w:val="24"/>
          <w:highlight w:val="yellow"/>
        </w:rPr>
        <w:t xml:space="preserve"> or on my phone at</w:t>
      </w:r>
      <w:bookmarkStart w:id="0" w:name="_GoBack"/>
      <w:bookmarkEnd w:id="0"/>
      <w:r>
        <w:rPr>
          <w:rFonts w:ascii="Times New Roman" w:hAnsi="Times New Roman" w:cs="Times New Roman"/>
          <w:color w:val="000000"/>
          <w:sz w:val="24"/>
          <w:szCs w:val="24"/>
        </w:rPr>
        <w:t xml:space="preserve"> </w:t>
      </w:r>
    </w:p>
    <w:p w14:paraId="6E37C311" w14:textId="491A63E1" w:rsidR="004F4BF3" w:rsidRPr="00E7555E" w:rsidRDefault="004F4BF3" w:rsidP="0031759A">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Sincerely,</w:t>
      </w:r>
    </w:p>
    <w:p w14:paraId="55873F50" w14:textId="224E4858" w:rsidR="004F4BF3" w:rsidRDefault="004F4BF3" w:rsidP="004F4BF3">
      <w:pPr>
        <w:pStyle w:val="NoSpacing"/>
      </w:pPr>
    </w:p>
    <w:sectPr w:rsidR="004F4BF3" w:rsidSect="00E94FCF">
      <w:headerReference w:type="default" r:id="rId9"/>
      <w:endnotePr>
        <w:numFmt w:val="decimal"/>
      </w:endnotePr>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8E26B" w14:textId="77777777" w:rsidR="00BE661A" w:rsidRDefault="00BE661A" w:rsidP="00692681">
      <w:pPr>
        <w:spacing w:after="0" w:line="240" w:lineRule="auto"/>
      </w:pPr>
      <w:r>
        <w:separator/>
      </w:r>
    </w:p>
  </w:endnote>
  <w:endnote w:type="continuationSeparator" w:id="0">
    <w:p w14:paraId="6EA289C0" w14:textId="77777777" w:rsidR="00BE661A" w:rsidRDefault="00BE661A" w:rsidP="0069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12FC4" w14:textId="77777777" w:rsidR="00BE661A" w:rsidRDefault="00BE661A" w:rsidP="00692681">
      <w:pPr>
        <w:spacing w:after="0" w:line="240" w:lineRule="auto"/>
      </w:pPr>
      <w:r>
        <w:separator/>
      </w:r>
    </w:p>
  </w:footnote>
  <w:footnote w:type="continuationSeparator" w:id="0">
    <w:p w14:paraId="5C4B466B" w14:textId="77777777" w:rsidR="00BE661A" w:rsidRDefault="00BE661A" w:rsidP="0069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324C" w14:textId="1FB9B630" w:rsidR="00692681" w:rsidRDefault="0031759A">
    <w:pPr>
      <w:pStyle w:val="Header"/>
    </w:pPr>
    <w:r w:rsidRPr="0031759A">
      <w:rPr>
        <w:highlight w:val="yellow"/>
      </w:rPr>
      <w:t>Your letterhead</w:t>
    </w:r>
  </w:p>
  <w:p w14:paraId="1C7E844C" w14:textId="77777777" w:rsidR="00692681" w:rsidRDefault="00692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675"/>
    <w:multiLevelType w:val="hybridMultilevel"/>
    <w:tmpl w:val="207EC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22DBA"/>
    <w:multiLevelType w:val="hybridMultilevel"/>
    <w:tmpl w:val="D1BCC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B64B2"/>
    <w:multiLevelType w:val="hybridMultilevel"/>
    <w:tmpl w:val="9AF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66959"/>
    <w:multiLevelType w:val="hybridMultilevel"/>
    <w:tmpl w:val="D1BCC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81"/>
    <w:rsid w:val="00001C4C"/>
    <w:rsid w:val="0003579A"/>
    <w:rsid w:val="000519AB"/>
    <w:rsid w:val="0005725C"/>
    <w:rsid w:val="000767A1"/>
    <w:rsid w:val="00082E40"/>
    <w:rsid w:val="000A6FB8"/>
    <w:rsid w:val="000D0C42"/>
    <w:rsid w:val="00147FBE"/>
    <w:rsid w:val="0015649A"/>
    <w:rsid w:val="00165DBC"/>
    <w:rsid w:val="00181F71"/>
    <w:rsid w:val="001843B4"/>
    <w:rsid w:val="001A610C"/>
    <w:rsid w:val="001E11D1"/>
    <w:rsid w:val="001E4462"/>
    <w:rsid w:val="00225235"/>
    <w:rsid w:val="002524E4"/>
    <w:rsid w:val="002C23BC"/>
    <w:rsid w:val="002D71FF"/>
    <w:rsid w:val="00310692"/>
    <w:rsid w:val="0031759A"/>
    <w:rsid w:val="00317934"/>
    <w:rsid w:val="003A2A80"/>
    <w:rsid w:val="004B41B0"/>
    <w:rsid w:val="004B5795"/>
    <w:rsid w:val="004E6649"/>
    <w:rsid w:val="004E69E6"/>
    <w:rsid w:val="004F4BF3"/>
    <w:rsid w:val="00506C6C"/>
    <w:rsid w:val="00525A93"/>
    <w:rsid w:val="005474A6"/>
    <w:rsid w:val="005508C2"/>
    <w:rsid w:val="005802AC"/>
    <w:rsid w:val="005A54BB"/>
    <w:rsid w:val="005D1C8D"/>
    <w:rsid w:val="00606E11"/>
    <w:rsid w:val="006078B9"/>
    <w:rsid w:val="006330E3"/>
    <w:rsid w:val="006715DE"/>
    <w:rsid w:val="00692681"/>
    <w:rsid w:val="00724AE1"/>
    <w:rsid w:val="007355E1"/>
    <w:rsid w:val="00786D88"/>
    <w:rsid w:val="00817BE6"/>
    <w:rsid w:val="0085742C"/>
    <w:rsid w:val="008945B4"/>
    <w:rsid w:val="008D7E15"/>
    <w:rsid w:val="00925F50"/>
    <w:rsid w:val="00955DD5"/>
    <w:rsid w:val="00984476"/>
    <w:rsid w:val="009A2F35"/>
    <w:rsid w:val="00A24162"/>
    <w:rsid w:val="00A451D8"/>
    <w:rsid w:val="00A50BB6"/>
    <w:rsid w:val="00AA2617"/>
    <w:rsid w:val="00AC1B44"/>
    <w:rsid w:val="00AC7448"/>
    <w:rsid w:val="00BA7E6E"/>
    <w:rsid w:val="00BC4975"/>
    <w:rsid w:val="00BE26A0"/>
    <w:rsid w:val="00BE661A"/>
    <w:rsid w:val="00BF15DC"/>
    <w:rsid w:val="00C756A9"/>
    <w:rsid w:val="00C974A1"/>
    <w:rsid w:val="00CF4770"/>
    <w:rsid w:val="00D0582F"/>
    <w:rsid w:val="00D758F0"/>
    <w:rsid w:val="00D927BF"/>
    <w:rsid w:val="00DA0B35"/>
    <w:rsid w:val="00DA18FB"/>
    <w:rsid w:val="00DE6F2E"/>
    <w:rsid w:val="00E2277A"/>
    <w:rsid w:val="00E63535"/>
    <w:rsid w:val="00E94FCF"/>
    <w:rsid w:val="00EC6A29"/>
    <w:rsid w:val="00F839BC"/>
    <w:rsid w:val="00F93CD5"/>
    <w:rsid w:val="00F97C23"/>
    <w:rsid w:val="00FB42B0"/>
    <w:rsid w:val="00FD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C6FB5"/>
  <w15:docId w15:val="{330FEEF1-0605-40F1-82AC-CC41837D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81"/>
  </w:style>
  <w:style w:type="paragraph" w:styleId="Footer">
    <w:name w:val="footer"/>
    <w:basedOn w:val="Normal"/>
    <w:link w:val="FooterChar"/>
    <w:uiPriority w:val="99"/>
    <w:unhideWhenUsed/>
    <w:rsid w:val="0069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81"/>
  </w:style>
  <w:style w:type="paragraph" w:styleId="BalloonText">
    <w:name w:val="Balloon Text"/>
    <w:basedOn w:val="Normal"/>
    <w:link w:val="BalloonTextChar"/>
    <w:uiPriority w:val="99"/>
    <w:semiHidden/>
    <w:unhideWhenUsed/>
    <w:rsid w:val="00692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681"/>
    <w:rPr>
      <w:rFonts w:ascii="Tahoma" w:hAnsi="Tahoma" w:cs="Tahoma"/>
      <w:sz w:val="16"/>
      <w:szCs w:val="16"/>
    </w:rPr>
  </w:style>
  <w:style w:type="paragraph" w:styleId="ListParagraph">
    <w:name w:val="List Paragraph"/>
    <w:basedOn w:val="Normal"/>
    <w:uiPriority w:val="34"/>
    <w:qFormat/>
    <w:rsid w:val="00A50BB6"/>
    <w:pPr>
      <w:ind w:left="720"/>
      <w:contextualSpacing/>
    </w:pPr>
    <w:rPr>
      <w:rFonts w:eastAsiaTheme="minorEastAsia"/>
      <w:lang w:eastAsia="zh-CN"/>
    </w:rPr>
  </w:style>
  <w:style w:type="paragraph" w:styleId="NoSpacing">
    <w:name w:val="No Spacing"/>
    <w:uiPriority w:val="1"/>
    <w:qFormat/>
    <w:rsid w:val="00E94FCF"/>
    <w:pPr>
      <w:spacing w:after="0" w:line="240" w:lineRule="auto"/>
    </w:pPr>
  </w:style>
  <w:style w:type="character" w:styleId="Hyperlink">
    <w:name w:val="Hyperlink"/>
    <w:basedOn w:val="DefaultParagraphFont"/>
    <w:uiPriority w:val="99"/>
    <w:unhideWhenUsed/>
    <w:rsid w:val="00E94FCF"/>
    <w:rPr>
      <w:color w:val="0000FF" w:themeColor="hyperlink"/>
      <w:u w:val="single"/>
    </w:rPr>
  </w:style>
  <w:style w:type="paragraph" w:styleId="FootnoteText">
    <w:name w:val="footnote text"/>
    <w:basedOn w:val="Normal"/>
    <w:link w:val="FootnoteTextChar"/>
    <w:uiPriority w:val="99"/>
    <w:semiHidden/>
    <w:unhideWhenUsed/>
    <w:rsid w:val="00607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8B9"/>
    <w:rPr>
      <w:sz w:val="20"/>
      <w:szCs w:val="20"/>
    </w:rPr>
  </w:style>
  <w:style w:type="character" w:styleId="FootnoteReference">
    <w:name w:val="footnote reference"/>
    <w:basedOn w:val="DefaultParagraphFont"/>
    <w:uiPriority w:val="99"/>
    <w:semiHidden/>
    <w:unhideWhenUsed/>
    <w:rsid w:val="006078B9"/>
    <w:rPr>
      <w:vertAlign w:val="superscript"/>
    </w:rPr>
  </w:style>
  <w:style w:type="character" w:styleId="CommentReference">
    <w:name w:val="annotation reference"/>
    <w:basedOn w:val="DefaultParagraphFont"/>
    <w:uiPriority w:val="99"/>
    <w:semiHidden/>
    <w:unhideWhenUsed/>
    <w:rsid w:val="004F4BF3"/>
    <w:rPr>
      <w:sz w:val="16"/>
      <w:szCs w:val="16"/>
    </w:rPr>
  </w:style>
  <w:style w:type="paragraph" w:styleId="CommentText">
    <w:name w:val="annotation text"/>
    <w:basedOn w:val="Normal"/>
    <w:link w:val="CommentTextChar"/>
    <w:uiPriority w:val="99"/>
    <w:semiHidden/>
    <w:unhideWhenUsed/>
    <w:rsid w:val="004F4BF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F4BF3"/>
    <w:rPr>
      <w:sz w:val="20"/>
      <w:szCs w:val="20"/>
    </w:rPr>
  </w:style>
  <w:style w:type="paragraph" w:styleId="CommentSubject">
    <w:name w:val="annotation subject"/>
    <w:basedOn w:val="CommentText"/>
    <w:next w:val="CommentText"/>
    <w:link w:val="CommentSubjectChar"/>
    <w:uiPriority w:val="99"/>
    <w:semiHidden/>
    <w:unhideWhenUsed/>
    <w:rsid w:val="00984476"/>
    <w:pPr>
      <w:spacing w:after="200"/>
    </w:pPr>
    <w:rPr>
      <w:b/>
      <w:bCs/>
    </w:rPr>
  </w:style>
  <w:style w:type="character" w:customStyle="1" w:styleId="CommentSubjectChar">
    <w:name w:val="Comment Subject Char"/>
    <w:basedOn w:val="CommentTextChar"/>
    <w:link w:val="CommentSubject"/>
    <w:uiPriority w:val="99"/>
    <w:semiHidden/>
    <w:rsid w:val="00984476"/>
    <w:rPr>
      <w:b/>
      <w:bCs/>
      <w:sz w:val="20"/>
      <w:szCs w:val="20"/>
    </w:rPr>
  </w:style>
  <w:style w:type="paragraph" w:styleId="EndnoteText">
    <w:name w:val="endnote text"/>
    <w:basedOn w:val="Normal"/>
    <w:link w:val="EndnoteTextChar"/>
    <w:uiPriority w:val="99"/>
    <w:semiHidden/>
    <w:unhideWhenUsed/>
    <w:rsid w:val="008574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42C"/>
    <w:rPr>
      <w:sz w:val="20"/>
      <w:szCs w:val="20"/>
    </w:rPr>
  </w:style>
  <w:style w:type="character" w:styleId="EndnoteReference">
    <w:name w:val="endnote reference"/>
    <w:basedOn w:val="DefaultParagraphFont"/>
    <w:uiPriority w:val="99"/>
    <w:semiHidden/>
    <w:unhideWhenUsed/>
    <w:rsid w:val="0085742C"/>
    <w:rPr>
      <w:vertAlign w:val="superscript"/>
    </w:rPr>
  </w:style>
  <w:style w:type="character" w:styleId="UnresolvedMention">
    <w:name w:val="Unresolved Mention"/>
    <w:basedOn w:val="DefaultParagraphFont"/>
    <w:uiPriority w:val="99"/>
    <w:semiHidden/>
    <w:unhideWhenUsed/>
    <w:rsid w:val="00857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chmidt@CleveM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A48C9-4D58-4D0E-B237-8A333776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Aorbin</dc:creator>
  <cp:keywords/>
  <dc:description/>
  <cp:lastModifiedBy>Robert Schmidt</cp:lastModifiedBy>
  <cp:revision>3</cp:revision>
  <cp:lastPrinted>2013-03-28T17:13:00Z</cp:lastPrinted>
  <dcterms:created xsi:type="dcterms:W3CDTF">2020-11-10T16:22:00Z</dcterms:created>
  <dcterms:modified xsi:type="dcterms:W3CDTF">2020-11-10T16:55:00Z</dcterms:modified>
</cp:coreProperties>
</file>