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4E" w:rsidRPr="00334B6F" w:rsidRDefault="0091404E" w:rsidP="0091404E">
      <w:pPr>
        <w:pStyle w:val="Title"/>
        <w:jc w:val="center"/>
        <w:outlineLvl w:val="0"/>
        <w:rPr>
          <w:rStyle w:val="SubtleReference"/>
          <w:sz w:val="36"/>
        </w:rPr>
      </w:pPr>
      <w:bookmarkStart w:id="0" w:name="_GoBack"/>
      <w:bookmarkEnd w:id="0"/>
      <w:r w:rsidRPr="007720A8">
        <w:rPr>
          <w:rStyle w:val="SubtleReference"/>
          <w:b/>
          <w:sz w:val="36"/>
        </w:rPr>
        <w:t>SBIR</w:t>
      </w:r>
      <w:r w:rsidRPr="00334B6F">
        <w:rPr>
          <w:rStyle w:val="SubtleReference"/>
          <w:sz w:val="36"/>
        </w:rPr>
        <w:t xml:space="preserve"> is the best commercialization program in </w:t>
      </w:r>
      <w:r>
        <w:rPr>
          <w:rStyle w:val="SubtleReference"/>
          <w:sz w:val="36"/>
        </w:rPr>
        <w:t xml:space="preserve">the </w:t>
      </w:r>
      <w:r w:rsidRPr="007720A8">
        <w:rPr>
          <w:rStyle w:val="SubtleReference"/>
          <w:b/>
          <w:sz w:val="36"/>
        </w:rPr>
        <w:t>US</w:t>
      </w:r>
    </w:p>
    <w:p w:rsidR="0091404E" w:rsidRPr="00F45BF3" w:rsidRDefault="0091404E" w:rsidP="0091404E">
      <w:pPr>
        <w:jc w:val="center"/>
        <w:rPr>
          <w:sz w:val="20"/>
          <w:szCs w:val="24"/>
        </w:rPr>
      </w:pPr>
      <w:r w:rsidRPr="00F45BF3">
        <w:rPr>
          <w:sz w:val="28"/>
          <w:szCs w:val="36"/>
        </w:rPr>
        <w:t xml:space="preserve">SBIR generates </w:t>
      </w:r>
      <w:r w:rsidRPr="005A5670">
        <w:rPr>
          <w:b/>
          <w:sz w:val="28"/>
          <w:szCs w:val="36"/>
        </w:rPr>
        <w:t>$</w:t>
      </w:r>
      <w:r w:rsidR="005A5670" w:rsidRPr="005A5670">
        <w:rPr>
          <w:b/>
          <w:sz w:val="28"/>
          <w:szCs w:val="36"/>
        </w:rPr>
        <w:t>14.7</w:t>
      </w:r>
      <w:r w:rsidRPr="005A5670">
        <w:rPr>
          <w:b/>
          <w:sz w:val="28"/>
          <w:szCs w:val="36"/>
        </w:rPr>
        <w:t xml:space="preserve"> in economic returns</w:t>
      </w:r>
      <w:r w:rsidRPr="00F45BF3">
        <w:rPr>
          <w:sz w:val="28"/>
          <w:szCs w:val="36"/>
        </w:rPr>
        <w:t xml:space="preserve"> for every </w:t>
      </w:r>
      <w:r w:rsidRPr="00F45BF3">
        <w:rPr>
          <w:b/>
          <w:sz w:val="28"/>
          <w:szCs w:val="36"/>
        </w:rPr>
        <w:t>$1</w:t>
      </w:r>
      <w:r w:rsidRPr="00F45BF3">
        <w:rPr>
          <w:sz w:val="28"/>
          <w:szCs w:val="36"/>
        </w:rPr>
        <w:t xml:space="preserve"> invested.  </w:t>
      </w:r>
      <w:r w:rsidRPr="00F45BF3">
        <w:rPr>
          <w:sz w:val="20"/>
          <w:szCs w:val="24"/>
        </w:rPr>
        <w:t xml:space="preserve"> </w:t>
      </w:r>
    </w:p>
    <w:p w:rsidR="0091404E" w:rsidRDefault="0091404E">
      <w:r>
        <w:rPr>
          <w:sz w:val="24"/>
          <w:szCs w:val="24"/>
        </w:rPr>
        <w:t>Well over half of the Air Force and Navy Phase II contracts – 60% – resulted in sales of new products and services based on the innovations developed with these contracts.  Companies reported the following direct commercialization-related outcomes from their Phase II contracts:</w:t>
      </w:r>
    </w:p>
    <w:p w:rsidR="007720A8" w:rsidRDefault="007720A8">
      <w:pPr>
        <w:sectPr w:rsidR="007720A8" w:rsidSect="00F45B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6BA1" w:rsidRPr="00EF21FE" w:rsidRDefault="005A5670">
      <w:pPr>
        <w:rPr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13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bined Impac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04E" w:rsidRPr="0091404E">
        <w:rPr>
          <w:sz w:val="24"/>
          <w:szCs w:val="24"/>
        </w:rPr>
        <w:t xml:space="preserve">The research teams used IMPLAN economic-impact assessment software to estimate the total economic impacts related to both the $6.25 billion in Air Force and Navy Phase II contracts and </w:t>
      </w:r>
      <w:r w:rsidR="00EF21FE">
        <w:rPr>
          <w:sz w:val="24"/>
          <w:szCs w:val="24"/>
        </w:rPr>
        <w:t xml:space="preserve">the </w:t>
      </w:r>
      <w:r w:rsidR="0091404E" w:rsidRPr="0091404E">
        <w:rPr>
          <w:sz w:val="24"/>
          <w:szCs w:val="24"/>
        </w:rPr>
        <w:t xml:space="preserve">subsequent $28.9 billion in sales of new technologies.  </w:t>
      </w:r>
      <w:r w:rsidR="0091404E" w:rsidRPr="00EF21FE">
        <w:rPr>
          <w:color w:val="002060"/>
          <w:sz w:val="24"/>
          <w:szCs w:val="24"/>
        </w:rPr>
        <w:t>Results included:</w:t>
      </w:r>
    </w:p>
    <w:p w:rsidR="0091404E" w:rsidRPr="00A710DF" w:rsidRDefault="001E0704">
      <w:pPr>
        <w:rPr>
          <w:rFonts w:asciiTheme="minorHAnsi" w:hAnsiTheme="minorHAnsi" w:cstheme="minorHAnsi"/>
          <w:color w:val="002060"/>
          <w:sz w:val="36"/>
          <w:szCs w:val="20"/>
        </w:rPr>
      </w:pPr>
      <w:r w:rsidRPr="00B8409D">
        <w:rPr>
          <w:rFonts w:asciiTheme="minorHAnsi" w:hAnsiTheme="minorHAnsi" w:cstheme="minorHAnsi"/>
          <w:b/>
          <w:color w:val="CB561B"/>
          <w:sz w:val="48"/>
          <w:szCs w:val="48"/>
          <w:u w:val="single"/>
        </w:rPr>
        <w:t>$92</w:t>
      </w:r>
      <w:r w:rsidR="00EF21FE">
        <w:rPr>
          <w:rFonts w:asciiTheme="minorHAnsi" w:hAnsiTheme="minorHAnsi" w:cstheme="minorHAnsi"/>
          <w:b/>
          <w:color w:val="CB561B"/>
          <w:sz w:val="48"/>
          <w:szCs w:val="48"/>
          <w:u w:val="single"/>
        </w:rPr>
        <w:t>.1</w:t>
      </w:r>
      <w:r w:rsidRPr="00B8409D">
        <w:rPr>
          <w:rFonts w:asciiTheme="minorHAnsi" w:hAnsiTheme="minorHAnsi" w:cstheme="minorHAnsi"/>
          <w:color w:val="CB561B"/>
          <w:sz w:val="48"/>
          <w:szCs w:val="48"/>
          <w:u w:val="single"/>
        </w:rPr>
        <w:t xml:space="preserve">B </w:t>
      </w:r>
      <w:r w:rsidRPr="00EF21FE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 xml:space="preserve">Total </w:t>
      </w:r>
      <w:r w:rsidR="0009245A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>e</w:t>
      </w:r>
      <w:r w:rsidRPr="00EF21FE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>conomic</w:t>
      </w:r>
      <w:r w:rsidR="0009245A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 xml:space="preserve"> </w:t>
      </w:r>
      <w:r w:rsidRPr="00EF21FE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 xml:space="preserve">output </w:t>
      </w:r>
      <w:r w:rsidR="0009245A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>n</w:t>
      </w:r>
      <w:r w:rsidRPr="00EF21FE">
        <w:rPr>
          <w:rFonts w:asciiTheme="minorHAnsi" w:hAnsiTheme="minorHAnsi" w:cstheme="minorHAnsi"/>
          <w:b/>
          <w:color w:val="CB561B"/>
          <w:sz w:val="16"/>
          <w:szCs w:val="48"/>
          <w:u w:val="single"/>
        </w:rPr>
        <w:t>ationwide</w:t>
      </w:r>
      <w:r w:rsidRPr="00EF21FE">
        <w:rPr>
          <w:color w:val="CB561B"/>
          <w:sz w:val="18"/>
          <w:szCs w:val="48"/>
        </w:rPr>
        <w:t xml:space="preserve">  </w:t>
      </w:r>
      <w:r w:rsidRPr="001E0704">
        <w:rPr>
          <w:color w:val="CB561B"/>
          <w:sz w:val="20"/>
          <w:szCs w:val="48"/>
        </w:rPr>
        <w:t xml:space="preserve"> </w:t>
      </w:r>
      <w:r>
        <w:rPr>
          <w:color w:val="CB561B"/>
          <w:sz w:val="20"/>
          <w:szCs w:val="48"/>
        </w:rPr>
        <w:t xml:space="preserve">     </w:t>
      </w:r>
      <w:r w:rsidRPr="00B8409D">
        <w:rPr>
          <w:rFonts w:asciiTheme="minorHAnsi" w:hAnsiTheme="minorHAnsi" w:cstheme="minorHAnsi"/>
          <w:b/>
          <w:color w:val="002060"/>
          <w:sz w:val="48"/>
          <w:szCs w:val="48"/>
          <w:u w:val="single"/>
        </w:rPr>
        <w:t>$46.9</w:t>
      </w:r>
      <w:r w:rsidRPr="00B8409D">
        <w:rPr>
          <w:rFonts w:asciiTheme="minorHAnsi" w:hAnsiTheme="minorHAnsi" w:cstheme="minorHAnsi"/>
          <w:color w:val="002060"/>
          <w:sz w:val="48"/>
          <w:szCs w:val="48"/>
          <w:u w:val="single"/>
        </w:rPr>
        <w:t>B</w:t>
      </w:r>
      <w:r w:rsidR="00A710DF" w:rsidRPr="00A710DF">
        <w:rPr>
          <w:rFonts w:asciiTheme="minorHAnsi" w:hAnsiTheme="minorHAnsi" w:cstheme="minorHAnsi"/>
          <w:color w:val="002060"/>
          <w:sz w:val="16"/>
          <w:szCs w:val="16"/>
          <w:u w:val="single"/>
        </w:rPr>
        <w:t xml:space="preserve"> </w:t>
      </w:r>
      <w:r w:rsidRP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 xml:space="preserve">In value added, </w:t>
      </w:r>
      <w:r w:rsidR="00A710DF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 xml:space="preserve">nearly </w:t>
      </w:r>
      <w:r w:rsidR="00A710DF" w:rsidRPr="00A710DF">
        <w:rPr>
          <w:rFonts w:asciiTheme="minorHAnsi" w:hAnsiTheme="minorHAnsi" w:cstheme="minorHAnsi"/>
          <w:b/>
          <w:color w:val="002060"/>
          <w:sz w:val="44"/>
          <w:szCs w:val="20"/>
          <w:u w:val="single"/>
        </w:rPr>
        <w:t>8X</w:t>
      </w:r>
      <w:r w:rsidR="00A710DF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 xml:space="preserve"> the SBIR/STTR Investment</w:t>
      </w:r>
    </w:p>
    <w:p w:rsidR="00376BA1" w:rsidRPr="00B8409D" w:rsidRDefault="001E0704">
      <w:pPr>
        <w:rPr>
          <w:rFonts w:asciiTheme="minorHAnsi" w:hAnsiTheme="minorHAnsi" w:cstheme="minorHAnsi"/>
          <w:u w:val="single"/>
        </w:rPr>
      </w:pPr>
      <w:r w:rsidRPr="00B8409D">
        <w:rPr>
          <w:rFonts w:asciiTheme="minorHAnsi" w:hAnsiTheme="minorHAnsi" w:cstheme="minorHAnsi"/>
          <w:b/>
          <w:color w:val="002060"/>
          <w:sz w:val="48"/>
          <w:szCs w:val="48"/>
          <w:u w:val="single"/>
        </w:rPr>
        <w:t>$29.</w:t>
      </w:r>
      <w:r w:rsidR="00E4236B">
        <w:rPr>
          <w:rFonts w:asciiTheme="minorHAnsi" w:hAnsiTheme="minorHAnsi" w:cstheme="minorHAnsi"/>
          <w:b/>
          <w:color w:val="002060"/>
          <w:sz w:val="48"/>
          <w:szCs w:val="48"/>
          <w:u w:val="single"/>
        </w:rPr>
        <w:t>8</w:t>
      </w:r>
      <w:r w:rsidRPr="00B8409D">
        <w:rPr>
          <w:rFonts w:asciiTheme="minorHAnsi" w:hAnsiTheme="minorHAnsi" w:cstheme="minorHAnsi"/>
          <w:color w:val="002060"/>
          <w:sz w:val="48"/>
          <w:szCs w:val="48"/>
          <w:u w:val="single"/>
        </w:rPr>
        <w:t xml:space="preserve">B </w:t>
      </w:r>
      <w:r w:rsidRP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 xml:space="preserve">In labor income </w:t>
      </w:r>
      <w:r w:rsidRP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ab/>
      </w:r>
      <w:r w:rsidRP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ab/>
      </w:r>
      <w:r>
        <w:rPr>
          <w:rFonts w:asciiTheme="minorHAnsi" w:hAnsiTheme="minorHAnsi" w:cstheme="minorHAnsi"/>
          <w:b/>
          <w:color w:val="002060"/>
          <w:sz w:val="16"/>
          <w:szCs w:val="20"/>
        </w:rPr>
        <w:t xml:space="preserve">               </w:t>
      </w:r>
      <w:r w:rsidRPr="00B8409D">
        <w:rPr>
          <w:rFonts w:asciiTheme="minorHAnsi" w:hAnsiTheme="minorHAnsi" w:cstheme="minorHAnsi"/>
          <w:b/>
          <w:color w:val="002060"/>
          <w:sz w:val="48"/>
          <w:szCs w:val="48"/>
          <w:u w:val="single"/>
        </w:rPr>
        <w:t>31,724</w:t>
      </w:r>
      <w:r w:rsidRPr="00B8409D">
        <w:rPr>
          <w:rFonts w:asciiTheme="minorHAnsi" w:hAnsiTheme="minorHAnsi" w:cstheme="minorHAnsi"/>
          <w:color w:val="002060"/>
          <w:sz w:val="48"/>
          <w:szCs w:val="48"/>
          <w:u w:val="single"/>
        </w:rPr>
        <w:t xml:space="preserve"> </w:t>
      </w:r>
      <w:r w:rsidRP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>Average new full-time jobs per year</w:t>
      </w:r>
      <w:r w:rsid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 xml:space="preserve">                                   </w:t>
      </w:r>
      <w:r w:rsidR="00B8409D" w:rsidRPr="00B8409D">
        <w:rPr>
          <w:rFonts w:asciiTheme="minorHAnsi" w:hAnsiTheme="minorHAnsi" w:cstheme="minorHAnsi"/>
          <w:b/>
          <w:color w:val="FFFFFF" w:themeColor="background1"/>
          <w:sz w:val="16"/>
          <w:szCs w:val="20"/>
          <w:u w:val="single"/>
        </w:rPr>
        <w:t>c</w:t>
      </w:r>
      <w:r w:rsidR="00B8409D">
        <w:rPr>
          <w:rFonts w:asciiTheme="minorHAnsi" w:hAnsiTheme="minorHAnsi" w:cstheme="minorHAnsi"/>
          <w:b/>
          <w:color w:val="002060"/>
          <w:sz w:val="16"/>
          <w:szCs w:val="20"/>
          <w:u w:val="single"/>
        </w:rPr>
        <w:t xml:space="preserve"> </w:t>
      </w:r>
    </w:p>
    <w:p w:rsidR="00376BA1" w:rsidRPr="007720A8" w:rsidRDefault="00B8409D" w:rsidP="00C6588C">
      <w:pPr>
        <w:shd w:val="clear" w:color="auto" w:fill="1F4E79" w:themeFill="accent1" w:themeFillShade="80"/>
        <w:rPr>
          <w:color w:val="FFFFFF" w:themeColor="background1"/>
        </w:rPr>
      </w:pPr>
      <w:r w:rsidRPr="007720A8">
        <w:rPr>
          <w:color w:val="FFFFFF" w:themeColor="background1"/>
        </w:rPr>
        <w:t>These studies were commissioned by the Air Force and Navy SBIR</w:t>
      </w:r>
      <w:r w:rsidR="00EF21FE">
        <w:rPr>
          <w:color w:val="FFFFFF" w:themeColor="background1"/>
        </w:rPr>
        <w:t>/</w:t>
      </w:r>
      <w:r w:rsidRPr="007720A8">
        <w:rPr>
          <w:color w:val="FFFFFF" w:themeColor="background1"/>
        </w:rPr>
        <w:t xml:space="preserve">STTR Programs.  They were the first comprehensive studies of the economic impacts of federal SBIR/STTR programs.  Both were conducted by TechLink, a federally-funded technology transfer center at Montana State University-Bozeman, in collaboration with the Business Research Division (BRD) of the Leeds School of Business at the University of Colorado Boulder. </w:t>
      </w:r>
    </w:p>
    <w:p w:rsidR="00376BA1" w:rsidRDefault="007720A8">
      <w:r w:rsidRPr="00B8409D">
        <w:rPr>
          <w:sz w:val="24"/>
        </w:rPr>
        <w:t>The Air Force and Navy SBIR studies found</w:t>
      </w:r>
      <w:r w:rsidR="00EF21FE">
        <w:rPr>
          <w:sz w:val="24"/>
        </w:rPr>
        <w:t>,</w:t>
      </w:r>
      <w:r w:rsidRPr="00B8409D">
        <w:rPr>
          <w:sz w:val="24"/>
        </w:rPr>
        <w:t xml:space="preserve"> after surveying 9</w:t>
      </w:r>
      <w:r w:rsidR="00E4236B">
        <w:rPr>
          <w:sz w:val="24"/>
        </w:rPr>
        <w:t>5.7</w:t>
      </w:r>
      <w:r w:rsidRPr="00B8409D">
        <w:rPr>
          <w:sz w:val="24"/>
        </w:rPr>
        <w:t xml:space="preserve">% of all Phase II winners between 2000 and 2013, </w:t>
      </w:r>
      <w:r w:rsidR="00EF21FE">
        <w:rPr>
          <w:sz w:val="24"/>
        </w:rPr>
        <w:t xml:space="preserve">that </w:t>
      </w:r>
      <w:r w:rsidRPr="00B8409D">
        <w:rPr>
          <w:sz w:val="24"/>
        </w:rPr>
        <w:t>29% of awardees have had sales in excess of $1 Million.  Seven contracts resulted in sales of over $500 million, 46 had sales of over $100 million, 464 companies had sales of over $10</w:t>
      </w:r>
      <w:r w:rsidR="00EF21FE">
        <w:rPr>
          <w:sz w:val="24"/>
        </w:rPr>
        <w:t xml:space="preserve"> million and 2,070 contracts had</w:t>
      </w:r>
      <w:r w:rsidRPr="00B8409D">
        <w:rPr>
          <w:sz w:val="24"/>
        </w:rPr>
        <w:t xml:space="preserve"> sales of over $1 million. </w:t>
      </w:r>
    </w:p>
    <w:sectPr w:rsidR="00376BA1" w:rsidSect="000C56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C2" w:rsidRDefault="00C644C2" w:rsidP="0091404E">
      <w:pPr>
        <w:spacing w:after="0" w:line="240" w:lineRule="auto"/>
      </w:pPr>
      <w:r>
        <w:separator/>
      </w:r>
    </w:p>
  </w:endnote>
  <w:endnote w:type="continuationSeparator" w:id="0">
    <w:p w:rsidR="00C644C2" w:rsidRDefault="00C644C2" w:rsidP="0091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C2" w:rsidRDefault="00C644C2" w:rsidP="0091404E">
      <w:pPr>
        <w:spacing w:after="0" w:line="240" w:lineRule="auto"/>
      </w:pPr>
      <w:r>
        <w:separator/>
      </w:r>
    </w:p>
  </w:footnote>
  <w:footnote w:type="continuationSeparator" w:id="0">
    <w:p w:rsidR="00C644C2" w:rsidRDefault="00C644C2" w:rsidP="00914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A1"/>
    <w:rsid w:val="0009245A"/>
    <w:rsid w:val="000C564A"/>
    <w:rsid w:val="001E0704"/>
    <w:rsid w:val="00376BA1"/>
    <w:rsid w:val="004E0E94"/>
    <w:rsid w:val="005A5670"/>
    <w:rsid w:val="0060241F"/>
    <w:rsid w:val="007720A8"/>
    <w:rsid w:val="007D615D"/>
    <w:rsid w:val="008D5BDA"/>
    <w:rsid w:val="0091404E"/>
    <w:rsid w:val="009F4C6F"/>
    <w:rsid w:val="009F68F8"/>
    <w:rsid w:val="00A710DF"/>
    <w:rsid w:val="00B515BD"/>
    <w:rsid w:val="00B8409D"/>
    <w:rsid w:val="00C644C2"/>
    <w:rsid w:val="00C6588C"/>
    <w:rsid w:val="00D07822"/>
    <w:rsid w:val="00D3773D"/>
    <w:rsid w:val="00E4236B"/>
    <w:rsid w:val="00ED3743"/>
    <w:rsid w:val="00EF21FE"/>
    <w:rsid w:val="00F20B5D"/>
    <w:rsid w:val="00F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259DC-5171-4CB9-93EA-87A0043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4E"/>
  </w:style>
  <w:style w:type="paragraph" w:styleId="Footer">
    <w:name w:val="footer"/>
    <w:basedOn w:val="Normal"/>
    <w:link w:val="FooterChar"/>
    <w:uiPriority w:val="99"/>
    <w:unhideWhenUsed/>
    <w:rsid w:val="00914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4E"/>
  </w:style>
  <w:style w:type="paragraph" w:styleId="Title">
    <w:name w:val="Title"/>
    <w:basedOn w:val="Normal"/>
    <w:next w:val="Normal"/>
    <w:link w:val="TitleChar"/>
    <w:uiPriority w:val="10"/>
    <w:qFormat/>
    <w:rsid w:val="009140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0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Reference">
    <w:name w:val="Subtle Reference"/>
    <w:basedOn w:val="DefaultParagraphFont"/>
    <w:uiPriority w:val="31"/>
    <w:qFormat/>
    <w:rsid w:val="0091404E"/>
    <w:rPr>
      <w:smallCaps/>
      <w:color w:val="ED7D31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60DF-B018-0149-8150-21E6423B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Jeff</dc:creator>
  <cp:keywords/>
  <dc:description/>
  <cp:lastModifiedBy>Swearingen, Will</cp:lastModifiedBy>
  <cp:revision>2</cp:revision>
  <cp:lastPrinted>2018-04-16T21:06:00Z</cp:lastPrinted>
  <dcterms:created xsi:type="dcterms:W3CDTF">2018-04-17T23:18:00Z</dcterms:created>
  <dcterms:modified xsi:type="dcterms:W3CDTF">2018-04-17T23:18:00Z</dcterms:modified>
</cp:coreProperties>
</file>